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people+xml" PartName="/word/peop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4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1"/>
    <Relationship Target="docProps/custom.xml" Type="http://schemas.openxmlformats.org/officeDocument/2006/relationships/custom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ORACLE_JRE JAXB in Oracle Java 1.8.0_212 on Linux -->
    <w:p>
      <w:pPr>
        <w:rPr>
          <w:rFonts w:hint="default" w:ascii="Arial" w:hAnsi="Arial" w:cs="Arial"/>
          <w:color w:val="ED7D31" w:themeColor="accent2"/>
          <w:sz w:val="44"/>
          <w:szCs w:val="44"/>
          <w14:textFill>
            <w14:solidFill>
              <w14:schemeClr w14:val="accent2"/>
            </w14:solidFill>
          </w14:textFill>
        </w:rPr>
      </w:pPr>
    </w:p>
    <w:p>
      <w:pPr>
        <w:jc w:val="left"/>
        <w:rPr>
          <w:rFonts w:hint="default" w:ascii="Arial" w:hAnsi="Arial" w:cs="Arial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[</w:t>
      </w:r>
      <w:r>
        <w:rPr>
          <w:rFonts w:hint="eastAsia" w:ascii="黑体" w:hAnsi="黑体" w:eastAsia="黑体" w:cs="黑体"/>
          <w:b/>
          <w:bCs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检测报告</w:t>
      </w:r>
      <w:r>
        <w:rPr>
          <w:rFonts w:hint="eastAsia" w:ascii="黑体" w:hAnsi="黑体" w:eastAsia="黑体" w:cs="黑体"/>
          <w:color w:val="ED7D31" w:themeColor="accent2"/>
          <w:sz w:val="36"/>
          <w:szCs w:val="36"/>
          <w14:textFill>
            <w14:solidFill>
              <w14:schemeClr w14:val="accent2"/>
            </w14:solidFill>
          </w14:textFill>
        </w:rPr>
        <w:t>]</w:t>
      </w:r>
    </w:p>
    <w:p/>
    <w:p>
      <w:pPr>
        <w:pStyle w:val="8"/>
        <w:keepNext w:val="false"/>
        <w:keepLines w:val="false"/>
        <w:pageBreakBefore w:val="false"/>
        <w:widowControl w:val="false"/>
        <w:numPr>
          <w:ilvl w:val="0"/>
          <w:numId w:val="1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基本信息</w:t>
      </w:r>
    </w:p>
    <w:tbl>
      <w:tblPr>
        <w:tblStyle w:val="6"/>
        <w:tblW w:w="10511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54"/>
        <w:gridCol w:w="1095"/>
        <w:gridCol w:w="2722"/>
        <w:gridCol w:w="1137"/>
        <w:gridCol w:w="2054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姓　　名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样本编号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SRR9993255</w:t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测序平台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性　　别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样本类型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2022.02.21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年　　龄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</w:t>
            </w: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方法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收样时间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2022.02.21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患者编号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2202212599</w:t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取样部位</w:t>
            </w:r>
          </w:p>
        </w:tc>
        <w:tc>
          <w:tcPr>
            <w:tcW w:w="2722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137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报告时间</w:t>
            </w:r>
          </w:p>
        </w:tc>
        <w:tc>
          <w:tcPr>
            <w:tcW w:w="20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>2022.12.12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诊断信息</w:t>
            </w:r>
          </w:p>
        </w:tc>
        <w:tc>
          <w:tcPr>
            <w:tcW w:w="2354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  <w:tc>
          <w:tcPr>
            <w:tcW w:w="1095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样本来源</w:t>
            </w:r>
          </w:p>
        </w:tc>
        <w:tc>
          <w:tcPr>
            <w:tcW w:w="5913" w:type="dxa"/>
            <w:gridSpan w:val="3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425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临床信息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240" w:lineRule="exac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149" w:type="dxa"/>
            <w:tcBorders>
              <w:tl2br w:val="nil"/>
              <w:tr2bl w:val="nil"/>
            </w:tcBorders>
            <w:shd w:val="clear" w:color="auto" w:fill="FFFFFF" w:themeFill="background1"/>
            <w:vAlign w:val="top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eastAsia="zh-CN"/>
                <w14:textFill>
                  <w14:solidFill>
                    <w14:schemeClr w14:val="accent2"/>
                  </w14:solidFill>
                </w14:textFill>
              </w:rPr>
              <w:t>备　　注</w:t>
            </w:r>
          </w:p>
        </w:tc>
        <w:tc>
          <w:tcPr>
            <w:tcW w:w="9362" w:type="dxa"/>
            <w:gridSpan w:val="5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pBdr>
                <w:bottom w:val="none" w:color="auto" w:sz="0" w:space="0"/>
              </w:pBd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default" w:ascii="Arial" w:hAnsi="Arial" w:eastAsia="黑体" w:cs="Arial"/>
                <w:b w:val="false"/>
                <w:bCs w:val="false"/>
                <w:color w:val="ED7D31" w:themeColor="accent2"/>
                <w:sz w:val="18"/>
                <w:szCs w:val="20"/>
                <w14:textFill>
                  <w14:solidFill>
                    <w14:schemeClr w14:val="accent2"/>
                  </w14:solidFill>
                </w14:textFill>
              </w:rPr>
              <w:t>本报告中的诊断信息及临床信息来自受检者送检时提供的信息，而非来自检测结果。本检测报告不对以上信息的准确性负责。</w:t>
            </w:r>
          </w:p>
        </w:tc>
      </w:tr>
    </w:tbl>
    <w:p>
      <w:pPr>
        <w:pStyle w:val="8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="160" w:lineRule="exact"/>
        <w:ind w:leftChars="0"/>
        <w:textAlignment w:val="auto"/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</w:p>
    <w:p>
      <w:pPr>
        <w:pStyle w:val="8"/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软件信息</w:t>
      </w:r>
      <w:r>
        <w:rPr>
          <w:rFonts w:hint="eastAsia" w:ascii="黑体" w:hAnsi="黑体" w:eastAsia="黑体" w:cs="黑体"/>
          <w:b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：</w:t>
      </w:r>
    </w:p>
    <w:tbl>
      <w:tblPr>
        <w:tblStyle w:val="6"/>
        <w:tblW w:w="10511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4468"/>
        <w:gridCol w:w="3462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tblHeader/>
          <w:jc w:val="center"/>
        </w:trPr>
        <w:tc>
          <w:tcPr>
            <w:tcW w:w="2581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center"/>
              <w:rPr>
                <w:rFonts w:hint="eastAsia" w:ascii="Arial" w:hAnsi="Arial" w:cs="Arial" w:eastAsiaTheme="minorEastAsia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wordWrap w:val="false"/>
              <w:jc w:val="right"/>
              <w:rPr>
                <w:rFonts w:hint="default" w:ascii="Arial" w:hAnsi="Arial" w:cs="Arial"/>
                <w:b/>
                <w:color w:val="FFFFFF" w:themeColor="background1"/>
                <w:sz w:val="1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软件名称</w:t>
            </w:r>
            <w:r>
              <w:rPr>
                <w:rFonts w:hint="default" w:ascii="Arial" w:hAnsi="Arial" w:cs="Arial"/>
                <w:b/>
                <w:color w:val="FFFFFF" w:themeColor="background1"/>
                <w:sz w:val="1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wordWrap w:val="false"/>
              <w:jc w:val="right"/>
              <w:rPr>
                <w:rFonts w:hint="default" w:ascii="Arial" w:hAnsi="Arial" w:cs="Arial" w:eastAsiaTheme="minorEastAsia"/>
                <w:b/>
                <w:color w:val="FFFFFF" w:themeColor="background1"/>
                <w:sz w:val="1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软件版本</w:t>
            </w:r>
            <w:r>
              <w:rPr>
                <w:rFonts w:hint="default" w:ascii="Arial" w:hAnsi="Arial" w:cs="Arial"/>
                <w:b/>
                <w:color w:val="FFFFFF" w:themeColor="background1"/>
                <w:sz w:val="1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color w:val="595959" w:themeColor="text1" w:themeTint="A6"/>
                <w:sz w:val="18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分析软件信息</w:t>
            </w: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fastp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0.23.2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bwa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0.7.17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samtools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1.16.1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sambamba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0.8.2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/>
              <w:jc w:val="right"/>
              <w:rPr>
                <w:rFonts w:hint="eastAsia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gatk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gatk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）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4.3.0.0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HTSJDK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gakt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）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3.0.1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Picard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（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gatk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）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2.27.5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Ensemble vep </w:t>
            </w:r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108.2 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1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4468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genome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ref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erence </w:t>
            </w:r>
            <w:bookmarkStart w:name="_GoBack" w:id="0"/>
            <w:bookmarkEnd w:id="0"/>
          </w:p>
        </w:tc>
        <w:tc>
          <w:tcPr>
            <w:tcW w:w="3462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GRCh38（hg38）</w:t>
            </w:r>
          </w:p>
        </w:tc>
      </w:tr>
    </w:tbl>
    <w:p>
      <w:pPr>
        <w:pStyle w:val="8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="160" w:lineRule="exact"/>
        <w:ind w:leftChars="0"/>
        <w:textAlignment w:val="auto"/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</w:p>
    <w:p>
      <w:pPr>
        <w:pStyle w:val="8"/>
        <w:numPr>
          <w:ilvl w:val="0"/>
          <w:numId w:val="1"/>
        </w:numPr>
        <w:ind w:left="0" w:leftChars="0" w:firstLine="0" w:firstLineChars="0"/>
        <w:rPr>
          <w:rFonts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  <w:t>质控信息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：</w:t>
      </w:r>
    </w:p>
    <w:tbl>
      <w:tblPr>
        <w:tblStyle w:val="6"/>
        <w:tblW w:w="10511" w:type="dxa"/>
        <w:jc w:val="center"/>
        <w:tblBorders>
          <w:top w:val="single" w:color="D7D7D7" w:themeColor="background1" w:themeShade="D8" w:sz="4" w:space="0"/>
          <w:left w:val="single" w:color="D7D7D7" w:themeColor="background1" w:themeShade="D8" w:sz="4" w:space="0"/>
          <w:bottom w:val="single" w:color="D7D7D7" w:themeColor="background1" w:themeShade="D8" w:sz="4" w:space="0"/>
          <w:right w:val="single" w:color="D7D7D7" w:themeColor="background1" w:themeShade="D8" w:sz="4" w:space="0"/>
          <w:insideH w:val="single" w:color="D7D7D7" w:themeColor="background1" w:themeShade="D8" w:sz="4" w:space="0"/>
          <w:insideV w:val="single" w:color="D7D7D7" w:themeColor="background1" w:themeShade="D8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1"/>
        <w:gridCol w:w="2910"/>
        <w:gridCol w:w="2415"/>
        <w:gridCol w:w="2605"/>
      </w:tblGrid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442" w:hRule="atLeast"/>
          <w:tblHeader/>
          <w:jc w:val="center"/>
        </w:trPr>
        <w:tc>
          <w:tcPr>
            <w:tcW w:w="5491" w:type="dxa"/>
            <w:gridSpan w:val="2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  <w:t>质量参数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  <w:t>质控标准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shd w:val="clear" w:color="auto" w:fill="ED7D31" w:themeFill="accent2"/>
            <w:vAlign w:val="center"/>
          </w:tcPr>
          <w:p>
            <w:pPr>
              <w:jc w:val="right"/>
              <w:rPr>
                <w:rFonts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Arial" w:hAnsi="Arial" w:cs="Arial"/>
                <w:b/>
                <w:color w:val="FFFFFF" w:themeColor="background1"/>
                <w:sz w:val="18"/>
                <w:lang w:eastAsia="zh-CN"/>
                <w14:textFill>
                  <w14:solidFill>
                    <w14:schemeClr w14:val="bg1"/>
                  </w14:solidFill>
                </w14:textFill>
              </w:rPr>
              <w:t>质控</w:t>
            </w:r>
            <w:r>
              <w:rPr>
                <w:rFonts w:hint="eastAsia" w:ascii="Arial" w:hAnsi="Arial" w:cs="Arial"/>
                <w:b/>
                <w:color w:val="FFFFFF" w:themeColor="background1"/>
                <w:sz w:val="18"/>
                <w14:textFill>
                  <w14:solidFill>
                    <w14:schemeClr w14:val="bg1"/>
                  </w14:solidFill>
                </w14:textFill>
              </w:rPr>
              <w:t>数据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测序质量评估</w:t>
            </w: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测序总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R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eads数(M)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00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M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eastAsia="宋体"/>
                <w:color w:val="595959" w:themeColor="text1" w:themeTint="A6"/>
                <w:sz w:val="18"/>
              </w:rPr>
              <w:t xml:space="preserve">1.36</w:t>
            </w:r>
            <w:r>
              <w:rPr>
                <w:rFonts w:hint="default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M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Q20比例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&gt;=95.00%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 w:asciiTheme="minorHAnsi" w:hAnsiTheme="minorHAnsi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 w:asciiTheme="minorHAnsi" w:hAnsiTheme="minorHAnsi" w:cstheme="minorBidi"/>
                <w:color w:val="595959" w:themeColor="text1" w:themeTint="A6"/>
                <w:kern w:val="2"/>
                <w:sz w:val="18"/>
                <w:szCs w:val="22"/>
              </w:rPr>
              <w:t xml:space="preserve">96.31%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Q30比例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asciiTheme="minorHAnsi" w:hAnsiTheme="minorHAnsi" w:eastAsiaTheme="minorEastAsia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&gt;=85.00%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 w:asciiTheme="minorHAnsi" w:hAnsiTheme="minorHAnsi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/>
            </w:r>
            <w:r>
              <w:rPr>
                <w:rFonts w:hint="eastAsia" w:eastAsia="宋体" w:asciiTheme="minorHAnsi" w:hAnsiTheme="minorHAnsi" w:cstheme="minorBidi"/>
                <w:color w:val="595959" w:themeColor="text1" w:themeTint="A6"/>
                <w:kern w:val="2"/>
                <w:sz w:val="18"/>
                <w:szCs w:val="22"/>
              </w:rPr>
              <w:t xml:space="preserve">90.99%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trHeight w:val="234" w:hRule="atLeast"/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GC比例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45%~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53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 w:asciiTheme="minorHAnsi" w:hAnsiTheme="minorHAnsi" w:cstheme="minorBidi"/>
                <w:color w:val="595959" w:themeColor="text1" w:themeTint="A6"/>
                <w:kern w:val="2"/>
                <w:sz w:val="18"/>
                <w:szCs w:val="22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 w:asciiTheme="minorHAnsi" w:hAnsiTheme="minorHAnsi" w:cstheme="minorBidi"/>
                <w:color w:val="595959" w:themeColor="text1" w:themeTint="A6"/>
                <w:kern w:val="2"/>
                <w:sz w:val="18"/>
                <w:szCs w:val="22"/>
              </w:rPr>
              <w:t xml:space="preserve">50.31%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文库Mapping率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9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9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.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00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99.99%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平均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插入片段长度(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bp)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00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/>
            </w:r>
            <w:r>
              <w:rPr>
                <w:rFonts/>
                <w:color w:val="595959" w:themeColor="text1" w:themeTint="A6"/>
                <w:sz w:val="18"/>
              </w:rPr>
              <w:t xml:space="preserve">174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Duplicate Reads 比例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default" w:eastAsiaTheme="minor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&lt;=30%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</w:rPr>
              <w:t xml:space="preserve">14.22%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平均测序深度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&gt;=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1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00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90.4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 1 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=95%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99.00%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10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80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/>
                <w:color w:val="595959" w:themeColor="text1" w:themeTint="A6"/>
                <w:sz w:val="18"/>
              </w:rPr>
              <w:t xml:space="preserve">64.99%</w:t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20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80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/>
            </w:r>
            <w:r>
              <w:rPr>
                <w:rFonts w:hint="eastAsia" w:eastAsia="宋体"/>
                <w:color w:val="595959" w:themeColor="text1" w:themeTint="A6"/>
                <w:sz w:val="18"/>
              </w:rPr>
              <w:t xml:space="preserve">57.87%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 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30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80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/>
            </w:r>
            <w:r>
              <w:rPr>
                <w:rFonts w:hint="eastAsia" w:eastAsia="宋体"/>
                <w:color w:val="595959" w:themeColor="text1" w:themeTint="A6"/>
                <w:sz w:val="18"/>
              </w:rPr>
              <w:t xml:space="preserve">53.60%</w:t>
            </w:r>
            <w:r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/>
            </w:r>
          </w:p>
        </w:tc>
      </w:tr>
      <w:tr>
        <w:tblPrEx>
          <w:tblBorders>
            <w:top w:val="single" w:color="D7D7D7" w:themeColor="background1" w:themeShade="D8" w:sz="4" w:space="0"/>
            <w:left w:val="single" w:color="D7D7D7" w:themeColor="background1" w:themeShade="D8" w:sz="4" w:space="0"/>
            <w:bottom w:val="single" w:color="D7D7D7" w:themeColor="background1" w:themeShade="D8" w:sz="4" w:space="0"/>
            <w:right w:val="single" w:color="D7D7D7" w:themeColor="background1" w:themeShade="D8" w:sz="4" w:space="0"/>
            <w:insideH w:val="single" w:color="D7D7D7" w:themeColor="background1" w:themeShade="D8" w:sz="4" w:space="0"/>
            <w:insideV w:val="single" w:color="D7D7D7" w:themeColor="background1" w:themeShade="D8" w:sz="4" w:space="0"/>
          </w:tblBorders>
        </w:tblPrEx>
        <w:trPr>
          <w:jc w:val="center"/>
        </w:trPr>
        <w:tc>
          <w:tcPr>
            <w:tcW w:w="25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</w:p>
        </w:tc>
        <w:tc>
          <w:tcPr>
            <w:tcW w:w="2910" w:type="dxa"/>
            <w:tcBorders>
              <w:tl2br w:val="nil"/>
              <w:tr2bl w:val="nil"/>
            </w:tcBorders>
            <w:vAlign w:val="center"/>
          </w:tcPr>
          <w:p>
            <w:pPr>
              <w:wordWrap w:val="false"/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&gt;(</w:t>
            </w:r>
            <w:r>
              <w:rPr>
                <w:rFonts w:hint="default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 xml:space="preserve">100 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x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目标测序深度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)</w:t>
            </w: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占比</w:t>
            </w:r>
          </w:p>
        </w:tc>
        <w:tc>
          <w:tcPr>
            <w:tcW w:w="241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/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&gt;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=</w:t>
            </w:r>
            <w:r>
              <w:rPr>
                <w:rFonts w:hint="eastAsia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80</w:t>
            </w:r>
            <w:r>
              <w:rPr>
                <w:color w:val="595959" w:themeColor="text1" w:themeTint="A6"/>
                <w:sz w:val="18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  <w:t>%</w:t>
            </w:r>
          </w:p>
        </w:tc>
        <w:tc>
          <w:tcPr>
            <w:tcW w:w="2605" w:type="dxa"/>
            <w:tcBorders>
              <w:tl2br w:val="nil"/>
              <w:tr2bl w:val="nil"/>
            </w:tcBorders>
            <w:vAlign w:val="center"/>
          </w:tcPr>
          <w:p>
            <w:pPr>
              <w:jc w:val="right"/>
              <w:rPr>
                <w:rFonts w:hint="eastAsia" w:eastAsia="宋体"/>
                <w:color w:val="595959" w:themeColor="text1" w:themeTint="A6"/>
                <w:sz w:val="18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eastAsia" w:eastAsia="宋体"/>
                <w:color w:val="595959" w:themeColor="text1" w:themeTint="A6"/>
                <w:sz w:val="18"/>
              </w:rPr>
              <w:t xml:space="preserve">37.54%</w:t>
            </w:r>
          </w:p>
        </w:tc>
      </w:tr>
    </w:tbl>
    <w:p>
      <w:pPr>
        <w:pStyle w:val="8"/>
        <w:keepNext w:val="false"/>
        <w:keepLines w:val="false"/>
        <w:pageBreakBefore w:val="false"/>
        <w:widowControl w:val="false"/>
        <w:numPr>
          <w:ilvl w:val="0"/>
          <w:numId w:val="0"/>
        </w:numPr>
        <w:kinsoku/>
        <w:wordWrap/>
        <w:overflowPunct/>
        <w:topLinePunct w:val="false"/>
        <w:autoSpaceDE/>
        <w:autoSpaceDN/>
        <w:bidi w:val="false"/>
        <w:adjustRightInd/>
        <w:snapToGrid/>
        <w:spacing w:line="160" w:lineRule="exact"/>
        <w:ind w:leftChars="0"/>
        <w:textAlignment w:val="auto"/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</w:p>
    <w:p>
      <w:pPr>
        <w:pStyle w:val="8"/>
        <w:numPr>
          <w:ilvl w:val="0"/>
          <w:numId w:val="1"/>
        </w:numPr>
        <w:ind w:left="0" w:leftChars="0" w:firstLine="0" w:firstLineChars="0"/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</w:pPr>
      <w:r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  <w:t>检测结果</w:t>
      </w:r>
      <w:r>
        <w:rPr>
          <w:rFonts w:hint="eastAsia" w:ascii="黑体" w:hAnsi="黑体" w:eastAsia="黑体" w:cs="黑体"/>
          <w:b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：</w:t>
      </w:r>
    </w:p>
    <w:p>
      <w:pPr>
        <w:pStyle w:val="8"/>
        <w:numPr>
          <w:ilvl w:val="0"/>
          <w:numId w:val="0"/>
        </w:numPr>
        <w:ind w:leftChars="0"/>
        <w:rPr>
          <w:rFonts w:hint="eastAsia" w:ascii="黑体" w:hAnsi="黑体" w:eastAsia="黑体" w:cs="黑体"/>
          <w:b/>
          <w:color w:val="ED7D31" w:themeColor="accent2"/>
          <w14:textFill>
            <w14:solidFill>
              <w14:schemeClr w14:val="accent2"/>
            </w14:solidFill>
          </w14:textFill>
        </w:rPr>
      </w:pPr>
    </w:p>
    <w:tbl>
      <w:tblPr>
        <w:tblStyle w:val="6"/>
        <w:tblW w:w="105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1"/>
        <w:gridCol w:w="2720"/>
        <w:gridCol w:w="23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5431" w:type="dxa"/>
            <w:tcBorders>
              <w:tl2br w:val="nil"/>
              <w:tr2bl w:val="nil"/>
            </w:tcBorders>
            <w:vAlign w:val="top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/>
                <w14:textFill>
                  <w14:solidFill>
                    <w14:schemeClr w14:val="accent2"/>
                  </w14:solidFill>
                </w14:textFill>
              </w:rPr>
              <w:t xml:space="preserve">Chrom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13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: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20189347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-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20189347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 xml:space="preserve">Gene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GJB2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/>
                <w14:textFill>
                  <w14:solidFill>
                    <w14:schemeClr w14:val="accent2"/>
                  </w14:solidFill>
                </w14:textFill>
              </w:rPr>
              <w:t xml:space="preserve">cHGVS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ENST00000382844.2:c.235del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>pHGVS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ENSP00000372295.1:p.Leu79CysfsTer3</w:t>
            </w:r>
          </w:p>
        </w:tc>
        <w:tc>
          <w:tcPr>
            <w:tcW w:w="2720" w:type="dxa"/>
            <w:tcBorders>
              <w:tl2br w:val="nil"/>
              <w:tr2bl w:val="nil"/>
            </w:tcBorders>
            <w:vAlign w:val="top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 xml:space="preserve">REF   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</w:rPr>
              <w:t xml:space="preserve">G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 xml:space="preserve">Type  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</w:rPr>
              <w:t xml:space="preserve">DELETION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/>
                <w14:textFill>
                  <w14:solidFill>
                    <w14:schemeClr w14:val="accent2"/>
                  </w14:solidFill>
                </w14:textFill>
              </w:rPr>
              <w:t xml:space="preserve">BioType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protein_coding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 xml:space="preserve">CLNSIG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pathogenic</w:t>
            </w:r>
          </w:p>
        </w:tc>
        <w:tc>
          <w:tcPr>
            <w:tcW w:w="2360" w:type="dxa"/>
            <w:tcBorders>
              <w:tl2br w:val="nil"/>
              <w:tr2bl w:val="nil"/>
            </w:tcBorders>
            <w:vAlign w:val="top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accent2"/>
                  </w14:solidFill>
                </w14:textFill>
              </w:rPr>
              <w:t xml:space="preserve">ALT 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</w:rPr>
              <w:t xml:space="preserve">-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/>
                <w14:textFill>
                  <w14:solidFill>
                    <w14:schemeClr w14:val="accent2"/>
                  </w14:solidFill>
                </w14:textFill>
              </w:rPr>
              <w:t xml:space="preserve">Exon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kern w:val="2"/>
                <w:sz w:val="20"/>
                <w:szCs w:val="20"/>
              </w:rPr>
              <w:t xml:space="preserve">1/1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>Depth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239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  <w:lang w:val="en-US" w:eastAsia="zh-CN"/>
                <w14:textFill>
                  <w14:solidFill>
                    <w14:schemeClr w14:val="tx1">
                      <w14:lumMod w14:val="65000"/>
                      <w14:lumOff w14:val="35000"/>
                    </w14:schemeClr>
                  </w14:solidFill>
                </w14:textFill>
              </w:rPr>
            </w:pPr>
            <w:r>
              <w:rPr>
                <w:rFonts w:hint="default" w:ascii="Inconsolata for Powerline" w:hAnsi="Inconsolata for Powerline" w:eastAsia="黑体" w:cs="Inconsolata for Powerline"/>
                <w:b/>
                <w:bCs/>
                <w:color w:val="ED7D31" w:themeColor="accent2"/>
                <w:sz w:val="20"/>
                <w:szCs w:val="20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 xml:space="preserve">VAF   : </w:t>
            </w:r>
            <w:r>
              <w:rPr>
                <w:rFonts w:hint="default" w:ascii="Inconsolata for Powerline" w:hAnsi="Inconsolata for Powerline" w:eastAsia="黑体" w:cs="Inconsolata for Powerline"/>
                <w:color w:val="595959" w:themeColor="text1" w:themeTint="A6"/>
                <w:sz w:val="20"/>
                <w:szCs w:val="20"/>
              </w:rPr>
              <w:t xml:space="preserve">50.00%</w:t>
            </w:r>
          </w:p>
        </w:tc>
      </w:tr>
    </w:tbl>
    <w:sectPr>
      <w:headerReference w:type="default" r:id="rId5"/>
      <w:footerReference w:type="default" r:id="rId6"/>
      <w:pgSz w:w="11906" w:h="16838"/>
      <w:pgMar w:top="720" w:right="720" w:bottom="34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comment w:initials="" w:author="张恒" w:date="2022-12-10T20:53:55Z" w:id="0">
    <w:p w14:paraId="3DAF512C">
      <w:pPr>
        <w:pStyle w:val="2"/>
      </w:pP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repeatTableRow(variation['</w:t>
      </w:r>
      <w:r>
        <w:rPr>
          <w:rFonts w:hint="default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variants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'])</w:t>
      </w:r>
    </w:p>
  </w:comment>
  <w:comment w:initials="" w:author="张恒" w:date="2019-07-20T19:21:44Z" w:id="1">
    <w:p w14:paraId="EF876689">
      <w:pPr>
        <w:pStyle w:val="2"/>
      </w:pPr>
      <w:r>
        <w:rPr>
          <w:rFonts w:hint="eastAsia"/>
        </w:rPr>
        <w:t>displayParagraphIf(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variation['</w:t>
      </w:r>
      <w:r>
        <w:rPr>
          <w:rFonts w:hint="default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variants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de-DE" w:eastAsia="zh-CN" w:bidi="hi-IN"/>
        </w:rPr>
        <w:t>']</w:t>
      </w:r>
      <w:r>
        <w:rPr>
          <w:rFonts w:hint="eastAsia" w:ascii="Segoe UI" w:hAnsi="Segoe UI" w:eastAsia="SimSun" w:cs="Mang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A"/>
          <w:spacing w:val="0"/>
          <w:w w:val="100"/>
          <w:position w:val="0"/>
          <w:sz w:val="20"/>
          <w:szCs w:val="24"/>
          <w:u w:val="none"/>
          <w:vertAlign w:val="baseline"/>
          <w:lang w:val="en-US" w:eastAsia="zh-CN" w:bidi="hi-IN"/>
        </w:rPr>
        <w:t>.size()&lt;=0</w:t>
      </w:r>
      <w:r>
        <w:rPr>
          <w:rFonts w:hint="eastAsia"/>
        </w:rPr>
        <w:t>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DAF512C" w15:done="0"/>
  <w15:commentEx w15:paraId="EF87668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Inconsolata for Powerline">
    <w:panose1 w:val="020B0609030003000000"/>
    <w:charset w:val="00"/>
    <w:family w:val="auto"/>
    <w:pitch w:val="default"/>
    <w:sig w:usb0="8000002F" w:usb1="0000016B" w:usb2="00000000" w:usb3="00000000" w:csb0="0000001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Mangal">
    <w:altName w:val="Noto Sans Syriac Eastern"/>
    <w:panose1 w:val="02040503050203030202"/>
    <w:charset w:val="00"/>
    <w:family w:val="auto"/>
    <w:pitch w:val="default"/>
    <w:sig w:usb0="00000000" w:usb1="00000000" w:usb2="00000000" w:usb3="00000000" w:csb0="00000001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tbl>
    <w:tblPr>
      <w:tblStyle w:val="6"/>
      <w:tblW w:w="10682" w:type="dxa"/>
      <w:tblInd w:w="0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670"/>
      <w:gridCol w:w="2670"/>
      <w:gridCol w:w="2671"/>
      <w:gridCol w:w="267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</w:tblPrEx>
      <w:trPr>
        <w:trHeight w:val="0" w:hRule="atLeast"/>
      </w:trPr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0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center"/>
            <w:rPr>
              <w:vertAlign w:val="baseline"/>
            </w:rPr>
          </w:pPr>
        </w:p>
      </w:tc>
      <w:tc>
        <w:tcPr>
          <w:tcW w:w="2671" w:type="dxa"/>
          <w:tcBorders>
            <w:tl2br w:val="nil"/>
            <w:tr2bl w:val="nil"/>
          </w:tcBorders>
          <w:vAlign w:val="center"/>
        </w:tcPr>
        <w:p>
          <w:pPr>
            <w:pStyle w:val="3"/>
            <w:jc w:val="right"/>
            <w:rPr>
              <w:vertAlign w:val="baseline"/>
            </w:rPr>
          </w:pP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PAGE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  <w:r>
            <w:rPr>
              <w:rFonts w:ascii="Arial" w:hAnsi="Arial" w:cs="Arial"/>
              <w:sz w:val="15"/>
              <w:lang w:val="zh-CN"/>
            </w:rPr>
            <w:t xml:space="preserve"> / </w:t>
          </w:r>
          <w:r>
            <w:rPr>
              <w:rFonts w:ascii="Arial" w:hAnsi="Arial" w:cs="Arial"/>
              <w:sz w:val="15"/>
            </w:rPr>
            <w:fldChar w:fldCharType="begin"/>
          </w:r>
          <w:r>
            <w:rPr>
              <w:rFonts w:ascii="Arial" w:hAnsi="Arial" w:cs="Arial"/>
              <w:sz w:val="15"/>
            </w:rPr>
            <w:instrText xml:space="preserve">NUMPAGES  \* Arabic  \* MERGEFORMAT</w:instrText>
          </w:r>
          <w:r>
            <w:rPr>
              <w:rFonts w:ascii="Arial" w:hAnsi="Arial" w:cs="Arial"/>
              <w:sz w:val="15"/>
            </w:rPr>
            <w:fldChar w:fldCharType="separate"/>
          </w:r>
          <w:r>
            <w:rPr>
              <w:rFonts w:ascii="Arial" w:hAnsi="Arial" w:cs="Arial"/>
              <w:sz w:val="15"/>
              <w:lang w:val="zh-CN"/>
            </w:rPr>
            <w:t>1</w:t>
          </w:r>
          <w:r>
            <w:rPr>
              <w:rFonts w:ascii="Arial" w:hAnsi="Arial" w:cs="Arial"/>
              <w:sz w:val="15"/>
            </w:rPr>
            <w:fldChar w:fldCharType="end"/>
          </w:r>
        </w:p>
      </w:tc>
    </w:tr>
  </w:tbl>
  <w:p>
    <w:pPr>
      <w:pStyle w:val="3"/>
    </w:pPr>
  </w:p>
</w:ftr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w10="urn:schemas-microsoft-com:office:word" xmlns:v="urn:schemas-microsoft-com:vm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tbl>
    <w:tblPr>
      <w:tblStyle w:val="6"/>
      <w:tblW w:w="10511" w:type="dxa"/>
      <w:jc w:val="center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0511"/>
    </w:tblGrid>
    <w:tr>
      <w:tblPrEx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0" w:hRule="atLeast"/>
        <w:jc w:val="center"/>
      </w:trPr>
      <w:tc>
        <w:tcPr>
          <w:tcW w:w="10511" w:type="dxa"/>
          <w:tcBorders>
            <w:tl2br w:val="nil"/>
            <w:tr2bl w:val="nil"/>
          </w:tcBorders>
          <w:vAlign w:val="bottom"/>
        </w:tcPr>
        <w:tbl>
          <w:tblPr>
            <w:tblStyle w:val="6"/>
            <w:tblW w:w="10511" w:type="dxa"/>
            <w:jc w:val="center"/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shd w:val="clear" w:color="auto" w:fill="FFFFFF" w:themeFill="background1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929"/>
            <w:gridCol w:w="1913"/>
            <w:gridCol w:w="3549"/>
            <w:gridCol w:w="2513"/>
            <w:gridCol w:w="1607"/>
          </w:tblGrid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restart"/>
                <w:shd w:val="clear" w:color="auto" w:fill="FFFFFF" w:themeFill="background1"/>
                <w:vAlign w:val="top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drawing>
                    <wp:inline distT="0" distB="0" distL="114300" distR="114300">
                      <wp:extent cx="452120" cy="445770"/>
                      <wp:effectExtent l="0" t="0" r="5080" b="11430"/>
                      <wp:docPr id="1" name="图片 1" descr="logo-min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id="1" name="图片 1" descr="logo-min"/>
                              <pic:cNvPicPr>
                                <a:picLocks noChangeAspect="true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52120" cy="4457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913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SliverWorkspace</w:t>
                </w:r>
              </w:p>
            </w:tc>
            <w:tc>
              <w:tcPr>
                <w:tcW w:w="3549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检测项目</w:t>
                </w:r>
              </w:p>
            </w:tc>
            <w:tc>
              <w:tcPr>
                <w:tcW w:w="2513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报告编号</w:t>
                </w:r>
              </w:p>
            </w:tc>
            <w:tc>
              <w:tcPr>
                <w:tcW w:w="1607" w:type="dxa"/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eastAsia" w:ascii="黑体" w:hAnsi="黑体" w:eastAsia="黑体" w:cs="宋体"/>
                    <w:b/>
                    <w:bCs/>
                    <w:color w:val="ED7D31" w:themeColor="accent2"/>
                    <w:sz w:val="18"/>
                    <w:szCs w:val="20"/>
                    <w:lang w:eastAsia="zh-CN"/>
                    <w14:textFill>
                      <w14:solidFill>
                        <w14:schemeClr w14:val="accent2"/>
                      </w14:solidFill>
                    </w14:textFill>
                  </w:rPr>
                  <w:t>报告日期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57" w:hRule="atLeast"/>
              <w:jc w:val="center"/>
            </w:trPr>
            <w:tc>
              <w:tcPr>
                <w:tcW w:w="929" w:type="dxa"/>
                <w:vMerge w:val="continue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righ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  <w:tc>
              <w:tcPr>
                <w:tcW w:w="1913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eastAsiaTheme="minorEastAsia"/>
                    <w:lang w:val="en-US" w:eastAsia="zh-CN"/>
                  </w:rPr>
                </w:pPr>
                <w:r>
                  <w:rPr>
                    <w:rFonts w:hint="eastAsia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Project Version : 2.</w:t>
                </w: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  <w:t>0</w:t>
                </w:r>
              </w:p>
            </w:tc>
            <w:tc>
              <w:tcPr>
                <w:tcW w:w="3549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</w:rPr>
                  <w:t xml:space="preserve">GATK Germline SNP/Indel V2.0</w:t>
                </w:r>
              </w:p>
            </w:tc>
            <w:tc>
              <w:tcPr>
                <w:tcW w:w="2513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</w:rPr>
                  <w:t xml:space="preserve">7007052642073444352</w:t>
                </w:r>
              </w:p>
            </w:tc>
            <w:tc>
              <w:tcPr>
                <w:tcW w:w="1607" w:type="dxa"/>
                <w:tcBorders>
                  <w:bottom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  <w:r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5"/>
                    <w:szCs w:val="16"/>
                  </w:rPr>
                  <w:t xml:space="preserve">2022.12.12</w:t>
                </w: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nil"/>
                  <w:bottom w:val="single" w:color="ED7D31" w:themeColor="accent2" w:sz="4" w:space="0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  <w:tr>
            <w:tblPrEx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FFFFFF" w:themeFill="background1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170" w:hRule="exact"/>
              <w:jc w:val="center"/>
            </w:trPr>
            <w:tc>
              <w:tcPr>
                <w:tcW w:w="10511" w:type="dxa"/>
                <w:gridSpan w:val="5"/>
                <w:tcBorders>
                  <w:top w:val="single" w:color="ED7D31" w:themeColor="accent2" w:sz="4" w:space="0"/>
                  <w:tl2br w:val="nil"/>
                  <w:tr2bl w:val="nil"/>
                </w:tcBorders>
                <w:shd w:val="clear" w:color="auto" w:fill="FFFFFF" w:themeFill="background1"/>
                <w:vAlign w:val="center"/>
              </w:tcPr>
              <w:p>
                <w:pPr>
                  <w:pBdr>
                    <w:bottom w:val="none" w:color="auto" w:sz="0" w:space="0"/>
                  </w:pBdr>
                  <w:spacing w:line="240" w:lineRule="auto"/>
                  <w:jc w:val="left"/>
                  <w:rPr>
                    <w:rFonts w:hint="default" w:ascii="Arial" w:hAnsi="Arial" w:eastAsia="黑体" w:cs="Arial"/>
                    <w:b/>
                    <w:bCs/>
                    <w:color w:val="ED7D31" w:themeColor="accent2"/>
                    <w:sz w:val="18"/>
                    <w:szCs w:val="20"/>
                    <w:lang w:val="en-US" w:eastAsia="zh-CN"/>
                    <w14:textFill>
                      <w14:solidFill>
                        <w14:schemeClr w14:val="accent2"/>
                      </w14:solidFill>
                    </w14:textFill>
                  </w:rPr>
                </w:pPr>
              </w:p>
            </w:tc>
          </w:tr>
        </w:tbl>
        <w:p>
          <w:pPr>
            <w:keepNext w:val="false"/>
            <w:keepLines w:val="false"/>
            <w:pageBreakBefore w:val="false"/>
            <w:widowControl w:val="false"/>
            <w:pBdr>
              <w:bottom w:val="none" w:color="auto" w:sz="0" w:space="0"/>
            </w:pBdr>
            <w:kinsoku/>
            <w:wordWrap/>
            <w:overflowPunct/>
            <w:topLinePunct w:val="false"/>
            <w:autoSpaceDE/>
            <w:autoSpaceDN/>
            <w:bidi w:val="false"/>
            <w:adjustRightInd/>
            <w:snapToGrid/>
            <w:spacing w:line="360" w:lineRule="auto"/>
            <w:ind w:left="2" w:leftChars="1" w:firstLine="0" w:firstLineChars="0"/>
            <w:jc w:val="left"/>
            <w:textAlignment w:val="auto"/>
            <w:rPr>
              <w:rFonts w:hint="eastAsia" w:ascii="微软雅黑" w:hAnsi="微软雅黑" w:eastAsia="微软雅黑" w:cs="微软雅黑"/>
              <w:sz w:val="15"/>
              <w:lang w:eastAsia="zh-CN"/>
            </w:rPr>
          </w:pPr>
        </w:p>
      </w:tc>
    </w:tr>
  </w:tbl>
  <w:p>
    <w:pPr>
      <w:pStyle w:val="4"/>
      <w:pBdr>
        <w:bottom w:val="none" w:color="auto" w:sz="0" w:space="1"/>
      </w:pBdr>
      <w:spacing w:line="14" w:lineRule="exact"/>
      <w:jc w:val="right"/>
      <w:rPr>
        <w:rFonts w:ascii="宋体" w:hAnsi="宋体" w:eastAsia="宋体"/>
        <w:sz w:val="1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E565C"/>
    <w:multiLevelType w:val="singleLevel"/>
    <w:tmpl w:val="FFFE565C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张恒">
    <w15:presenceInfo w15:providerId="WPS Office" w15:userId="12161320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19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AB"/>
    <w:rsid w:val="000D651D"/>
    <w:rsid w:val="000D7639"/>
    <w:rsid w:val="000E07AB"/>
    <w:rsid w:val="001F31BB"/>
    <w:rsid w:val="00214042"/>
    <w:rsid w:val="002D6DF5"/>
    <w:rsid w:val="002F7FB9"/>
    <w:rsid w:val="003B3015"/>
    <w:rsid w:val="003B68A2"/>
    <w:rsid w:val="00527487"/>
    <w:rsid w:val="00550D9F"/>
    <w:rsid w:val="005E4BC7"/>
    <w:rsid w:val="006531F7"/>
    <w:rsid w:val="00673285"/>
    <w:rsid w:val="006B55F6"/>
    <w:rsid w:val="00772D26"/>
    <w:rsid w:val="0078375F"/>
    <w:rsid w:val="00883022"/>
    <w:rsid w:val="008907DC"/>
    <w:rsid w:val="008F0372"/>
    <w:rsid w:val="00927BF8"/>
    <w:rsid w:val="009407B0"/>
    <w:rsid w:val="009A4090"/>
    <w:rsid w:val="009D7147"/>
    <w:rsid w:val="00A53FF6"/>
    <w:rsid w:val="00A8650C"/>
    <w:rsid w:val="00A90CCC"/>
    <w:rsid w:val="00A97C17"/>
    <w:rsid w:val="00B253A6"/>
    <w:rsid w:val="00BD5A10"/>
    <w:rsid w:val="00C35045"/>
    <w:rsid w:val="00D0210A"/>
    <w:rsid w:val="00D37E90"/>
    <w:rsid w:val="00D62270"/>
    <w:rsid w:val="00DE482D"/>
    <w:rsid w:val="00DE6AB6"/>
    <w:rsid w:val="00E21FD4"/>
    <w:rsid w:val="00ED18F6"/>
    <w:rsid w:val="00EF6A33"/>
    <w:rsid w:val="00F4283D"/>
    <w:rsid w:val="00F61701"/>
    <w:rsid w:val="0ECFFFB5"/>
    <w:rsid w:val="0FFDCFD6"/>
    <w:rsid w:val="175A3009"/>
    <w:rsid w:val="17B70E9F"/>
    <w:rsid w:val="17DF9C7E"/>
    <w:rsid w:val="17F7932C"/>
    <w:rsid w:val="1FF745DE"/>
    <w:rsid w:val="257EBF33"/>
    <w:rsid w:val="27DB3C54"/>
    <w:rsid w:val="27FE86E8"/>
    <w:rsid w:val="2BBB55A4"/>
    <w:rsid w:val="2DB9F2EC"/>
    <w:rsid w:val="2FDD530E"/>
    <w:rsid w:val="2FFEDB94"/>
    <w:rsid w:val="337E73D7"/>
    <w:rsid w:val="33EFC3DB"/>
    <w:rsid w:val="33FB3898"/>
    <w:rsid w:val="37318803"/>
    <w:rsid w:val="37DF3406"/>
    <w:rsid w:val="37FD8DBF"/>
    <w:rsid w:val="3BBE1379"/>
    <w:rsid w:val="3DBFEF60"/>
    <w:rsid w:val="3F7E6E0F"/>
    <w:rsid w:val="3F7F46A9"/>
    <w:rsid w:val="3F8E9755"/>
    <w:rsid w:val="3F9F4D9C"/>
    <w:rsid w:val="3FCA9182"/>
    <w:rsid w:val="3FEF401B"/>
    <w:rsid w:val="3FF7A80F"/>
    <w:rsid w:val="3FFD64E0"/>
    <w:rsid w:val="3FFF11B3"/>
    <w:rsid w:val="47F1D36E"/>
    <w:rsid w:val="4CEE2E1F"/>
    <w:rsid w:val="4F5F8C86"/>
    <w:rsid w:val="4F940A48"/>
    <w:rsid w:val="4FFF5256"/>
    <w:rsid w:val="53EE9AB4"/>
    <w:rsid w:val="53F512B2"/>
    <w:rsid w:val="575F0052"/>
    <w:rsid w:val="57D72C6D"/>
    <w:rsid w:val="58EED050"/>
    <w:rsid w:val="59E78B0E"/>
    <w:rsid w:val="5B5B6346"/>
    <w:rsid w:val="5CF76F87"/>
    <w:rsid w:val="5CFEED51"/>
    <w:rsid w:val="5D6F2235"/>
    <w:rsid w:val="5D7D22FA"/>
    <w:rsid w:val="5DEE7613"/>
    <w:rsid w:val="5EFAF7B0"/>
    <w:rsid w:val="5F74564E"/>
    <w:rsid w:val="5FB3583A"/>
    <w:rsid w:val="5FB7E8F8"/>
    <w:rsid w:val="5FDE3885"/>
    <w:rsid w:val="5FE738B2"/>
    <w:rsid w:val="5FF714E1"/>
    <w:rsid w:val="5FFDBBB7"/>
    <w:rsid w:val="5FFF3AA2"/>
    <w:rsid w:val="636F4CBF"/>
    <w:rsid w:val="65BB35D9"/>
    <w:rsid w:val="666FCFFF"/>
    <w:rsid w:val="6761F41A"/>
    <w:rsid w:val="676F85E5"/>
    <w:rsid w:val="67BE7D46"/>
    <w:rsid w:val="693696CF"/>
    <w:rsid w:val="6A7EEE5D"/>
    <w:rsid w:val="6AFF01A4"/>
    <w:rsid w:val="6B5F00CD"/>
    <w:rsid w:val="6B6D5FC4"/>
    <w:rsid w:val="6B7B95DA"/>
    <w:rsid w:val="6B7F969A"/>
    <w:rsid w:val="6BFCEC41"/>
    <w:rsid w:val="6C7A1C88"/>
    <w:rsid w:val="6C7F793C"/>
    <w:rsid w:val="6D5F237B"/>
    <w:rsid w:val="6DB709A4"/>
    <w:rsid w:val="6DCF5570"/>
    <w:rsid w:val="6DFF1996"/>
    <w:rsid w:val="6EE6A491"/>
    <w:rsid w:val="6F5ED4B0"/>
    <w:rsid w:val="6F6FB37F"/>
    <w:rsid w:val="6FAC471F"/>
    <w:rsid w:val="6FAFAD42"/>
    <w:rsid w:val="6FB597E1"/>
    <w:rsid w:val="6FBBF54C"/>
    <w:rsid w:val="6FEF21CF"/>
    <w:rsid w:val="6FF78E15"/>
    <w:rsid w:val="6FF9AB66"/>
    <w:rsid w:val="6FFBA085"/>
    <w:rsid w:val="6FFE2E9A"/>
    <w:rsid w:val="73EB7CD8"/>
    <w:rsid w:val="73F39495"/>
    <w:rsid w:val="73FB7565"/>
    <w:rsid w:val="73FFD79E"/>
    <w:rsid w:val="74C32E6E"/>
    <w:rsid w:val="75BE259B"/>
    <w:rsid w:val="767F08F9"/>
    <w:rsid w:val="76E896BF"/>
    <w:rsid w:val="76EE9147"/>
    <w:rsid w:val="76F3E397"/>
    <w:rsid w:val="76FB9F76"/>
    <w:rsid w:val="773EE30F"/>
    <w:rsid w:val="77A7FDE9"/>
    <w:rsid w:val="77DE0EEC"/>
    <w:rsid w:val="77EF29A9"/>
    <w:rsid w:val="77F4D3E3"/>
    <w:rsid w:val="77F5BF53"/>
    <w:rsid w:val="77FE6C26"/>
    <w:rsid w:val="7907AE19"/>
    <w:rsid w:val="794FC609"/>
    <w:rsid w:val="79730D8C"/>
    <w:rsid w:val="79B95638"/>
    <w:rsid w:val="7AB6693F"/>
    <w:rsid w:val="7ABC8328"/>
    <w:rsid w:val="7AD3EB87"/>
    <w:rsid w:val="7AFF1C7D"/>
    <w:rsid w:val="7B3FA030"/>
    <w:rsid w:val="7B7F9500"/>
    <w:rsid w:val="7BABD260"/>
    <w:rsid w:val="7BD60392"/>
    <w:rsid w:val="7BDD1BBE"/>
    <w:rsid w:val="7BE22457"/>
    <w:rsid w:val="7BEF677F"/>
    <w:rsid w:val="7BF41476"/>
    <w:rsid w:val="7BF6C132"/>
    <w:rsid w:val="7BF70B15"/>
    <w:rsid w:val="7BFB0225"/>
    <w:rsid w:val="7CEF8F34"/>
    <w:rsid w:val="7CF7DA4C"/>
    <w:rsid w:val="7CFDDB32"/>
    <w:rsid w:val="7D3FD552"/>
    <w:rsid w:val="7D5BC8FA"/>
    <w:rsid w:val="7D7F91D5"/>
    <w:rsid w:val="7DED2491"/>
    <w:rsid w:val="7DEDDF03"/>
    <w:rsid w:val="7DFF31E9"/>
    <w:rsid w:val="7DFF50D0"/>
    <w:rsid w:val="7E3FF28A"/>
    <w:rsid w:val="7E67B067"/>
    <w:rsid w:val="7E6B55E1"/>
    <w:rsid w:val="7E6E4659"/>
    <w:rsid w:val="7E77A022"/>
    <w:rsid w:val="7EBF41F1"/>
    <w:rsid w:val="7EBFE9DD"/>
    <w:rsid w:val="7EEBE821"/>
    <w:rsid w:val="7EEDBD8F"/>
    <w:rsid w:val="7EF7F8DC"/>
    <w:rsid w:val="7EFB0F49"/>
    <w:rsid w:val="7EFB1560"/>
    <w:rsid w:val="7EFB5B39"/>
    <w:rsid w:val="7EFC9202"/>
    <w:rsid w:val="7EFD0F50"/>
    <w:rsid w:val="7EFF9140"/>
    <w:rsid w:val="7EFF944E"/>
    <w:rsid w:val="7EFF9A62"/>
    <w:rsid w:val="7F4FD53D"/>
    <w:rsid w:val="7F5BDD7D"/>
    <w:rsid w:val="7F63586E"/>
    <w:rsid w:val="7F77CF49"/>
    <w:rsid w:val="7F7BF3C1"/>
    <w:rsid w:val="7F7F7AC1"/>
    <w:rsid w:val="7F7FDBAE"/>
    <w:rsid w:val="7F8E206E"/>
    <w:rsid w:val="7FB8990A"/>
    <w:rsid w:val="7FBABCF6"/>
    <w:rsid w:val="7FBE9CF5"/>
    <w:rsid w:val="7FC7BF8F"/>
    <w:rsid w:val="7FDE03EE"/>
    <w:rsid w:val="7FDFEF94"/>
    <w:rsid w:val="7FFB5239"/>
    <w:rsid w:val="7FFBFA19"/>
    <w:rsid w:val="7FFD6ED5"/>
    <w:rsid w:val="7FFF0A66"/>
    <w:rsid w:val="7FFF865C"/>
    <w:rsid w:val="7FFFE299"/>
    <w:rsid w:val="86FFD3B7"/>
    <w:rsid w:val="87F743E4"/>
    <w:rsid w:val="98E9AD27"/>
    <w:rsid w:val="9BDA1C25"/>
    <w:rsid w:val="9FF08710"/>
    <w:rsid w:val="9FFA605A"/>
    <w:rsid w:val="9FFF06B7"/>
    <w:rsid w:val="9FFFBEAA"/>
    <w:rsid w:val="A3FB00C2"/>
    <w:rsid w:val="A67C8D7C"/>
    <w:rsid w:val="AD6F7BB3"/>
    <w:rsid w:val="AF2F2BD1"/>
    <w:rsid w:val="AF6A13E0"/>
    <w:rsid w:val="AFAB2339"/>
    <w:rsid w:val="AFDF733A"/>
    <w:rsid w:val="AFE33FA7"/>
    <w:rsid w:val="B2FF2117"/>
    <w:rsid w:val="B3BB5211"/>
    <w:rsid w:val="B4FFE0AF"/>
    <w:rsid w:val="B5F61649"/>
    <w:rsid w:val="B5FF5AD9"/>
    <w:rsid w:val="B6972FEC"/>
    <w:rsid w:val="B7EF76C1"/>
    <w:rsid w:val="B8B7262F"/>
    <w:rsid w:val="B9E9AC7B"/>
    <w:rsid w:val="B9FFE247"/>
    <w:rsid w:val="BA7A7C3C"/>
    <w:rsid w:val="BA7B66CB"/>
    <w:rsid w:val="BAEF2B62"/>
    <w:rsid w:val="BBE5BD46"/>
    <w:rsid w:val="BBF9C8B4"/>
    <w:rsid w:val="BD5B5242"/>
    <w:rsid w:val="BD6FD342"/>
    <w:rsid w:val="BDCF7CC6"/>
    <w:rsid w:val="BDFD8B17"/>
    <w:rsid w:val="BE2FB57A"/>
    <w:rsid w:val="BEFDD040"/>
    <w:rsid w:val="BF375160"/>
    <w:rsid w:val="BF7F7AA5"/>
    <w:rsid w:val="BFAB38D2"/>
    <w:rsid w:val="BFD3AB3C"/>
    <w:rsid w:val="BFDEAA91"/>
    <w:rsid w:val="BFEDAE0E"/>
    <w:rsid w:val="BFFAB291"/>
    <w:rsid w:val="CDBA2AF0"/>
    <w:rsid w:val="CF3545CE"/>
    <w:rsid w:val="D3BFD74D"/>
    <w:rsid w:val="D6EBCDB9"/>
    <w:rsid w:val="D6F79CD7"/>
    <w:rsid w:val="D7BB47D1"/>
    <w:rsid w:val="DAFD9881"/>
    <w:rsid w:val="DB27C33D"/>
    <w:rsid w:val="DBFE61D6"/>
    <w:rsid w:val="DBFF9B16"/>
    <w:rsid w:val="DDD8FCC6"/>
    <w:rsid w:val="DEAF283D"/>
    <w:rsid w:val="DEB916D7"/>
    <w:rsid w:val="DEDD3298"/>
    <w:rsid w:val="DF6F1FC4"/>
    <w:rsid w:val="DF6F42AF"/>
    <w:rsid w:val="DFBEBBF6"/>
    <w:rsid w:val="DFD9D236"/>
    <w:rsid w:val="DFE5ED21"/>
    <w:rsid w:val="DFFB2C3F"/>
    <w:rsid w:val="DFFB412A"/>
    <w:rsid w:val="DFFE7D02"/>
    <w:rsid w:val="E17E3DC0"/>
    <w:rsid w:val="E5379956"/>
    <w:rsid w:val="E5FC930E"/>
    <w:rsid w:val="E6B608C7"/>
    <w:rsid w:val="E7CE6AC6"/>
    <w:rsid w:val="E7DE9092"/>
    <w:rsid w:val="E7FD57C3"/>
    <w:rsid w:val="E7FFB619"/>
    <w:rsid w:val="E8FFCBA6"/>
    <w:rsid w:val="EAF3E9FD"/>
    <w:rsid w:val="EBDFF866"/>
    <w:rsid w:val="EBEF2D42"/>
    <w:rsid w:val="EC5E064D"/>
    <w:rsid w:val="ECECE292"/>
    <w:rsid w:val="EDF596FC"/>
    <w:rsid w:val="EDF73FB4"/>
    <w:rsid w:val="EE377A1E"/>
    <w:rsid w:val="EED3582E"/>
    <w:rsid w:val="EEDEA072"/>
    <w:rsid w:val="EEF7AA4A"/>
    <w:rsid w:val="EEFE01E3"/>
    <w:rsid w:val="EF5F1AF5"/>
    <w:rsid w:val="EFB7C248"/>
    <w:rsid w:val="EFBBF886"/>
    <w:rsid w:val="EFBFFC69"/>
    <w:rsid w:val="EFD718EB"/>
    <w:rsid w:val="EFEF5C98"/>
    <w:rsid w:val="EFFB0F63"/>
    <w:rsid w:val="F1EF5418"/>
    <w:rsid w:val="F3BEB5AA"/>
    <w:rsid w:val="F3FF3F19"/>
    <w:rsid w:val="F47F47DA"/>
    <w:rsid w:val="F4FFD5D0"/>
    <w:rsid w:val="F57D901E"/>
    <w:rsid w:val="F65BA2A0"/>
    <w:rsid w:val="F6FDB519"/>
    <w:rsid w:val="F73AED02"/>
    <w:rsid w:val="F77E07B8"/>
    <w:rsid w:val="F77FC512"/>
    <w:rsid w:val="F79D7359"/>
    <w:rsid w:val="F7FDF1A0"/>
    <w:rsid w:val="F7FE55C2"/>
    <w:rsid w:val="F8322527"/>
    <w:rsid w:val="F93E3EF5"/>
    <w:rsid w:val="F9F3AE87"/>
    <w:rsid w:val="F9FD8EF2"/>
    <w:rsid w:val="F9FE6942"/>
    <w:rsid w:val="FA7F52E3"/>
    <w:rsid w:val="FA817F11"/>
    <w:rsid w:val="FAB655FB"/>
    <w:rsid w:val="FAFFF811"/>
    <w:rsid w:val="FB5F2DF4"/>
    <w:rsid w:val="FB8F8120"/>
    <w:rsid w:val="FBDCD06C"/>
    <w:rsid w:val="FBDEFA1E"/>
    <w:rsid w:val="FBEE45B6"/>
    <w:rsid w:val="FBEF0E62"/>
    <w:rsid w:val="FBF37CC1"/>
    <w:rsid w:val="FBFD1C49"/>
    <w:rsid w:val="FC4E716A"/>
    <w:rsid w:val="FCBDE85E"/>
    <w:rsid w:val="FD5D198A"/>
    <w:rsid w:val="FD7FE9EC"/>
    <w:rsid w:val="FDB58595"/>
    <w:rsid w:val="FDBA3B3F"/>
    <w:rsid w:val="FDD3CCC8"/>
    <w:rsid w:val="FDDD6C17"/>
    <w:rsid w:val="FDEEB158"/>
    <w:rsid w:val="FDF7E0EF"/>
    <w:rsid w:val="FDFDD289"/>
    <w:rsid w:val="FE2EBF17"/>
    <w:rsid w:val="FE7BA2BF"/>
    <w:rsid w:val="FEDE219E"/>
    <w:rsid w:val="FEDE2276"/>
    <w:rsid w:val="FEE780B5"/>
    <w:rsid w:val="FEFDC86F"/>
    <w:rsid w:val="FEFE8AC9"/>
    <w:rsid w:val="FEFEC5A4"/>
    <w:rsid w:val="FF3E4B13"/>
    <w:rsid w:val="FF639413"/>
    <w:rsid w:val="FF6B59BF"/>
    <w:rsid w:val="FF6F83BB"/>
    <w:rsid w:val="FF76B810"/>
    <w:rsid w:val="FF77BA1C"/>
    <w:rsid w:val="FF8F804B"/>
    <w:rsid w:val="FFBD73A1"/>
    <w:rsid w:val="FFBFF340"/>
    <w:rsid w:val="FFD9E680"/>
    <w:rsid w:val="FFDF9037"/>
    <w:rsid w:val="FFE74295"/>
    <w:rsid w:val="FFEB65C3"/>
    <w:rsid w:val="FFEB7BF8"/>
    <w:rsid w:val="FFEF47EA"/>
    <w:rsid w:val="FFEFCD90"/>
    <w:rsid w:val="FFF510AB"/>
    <w:rsid w:val="FFF65002"/>
    <w:rsid w:val="FFF685A4"/>
    <w:rsid w:val="FFF6E23C"/>
    <w:rsid w:val="FFFB8638"/>
    <w:rsid w:val="FFFBC757"/>
    <w:rsid w:val="FFFE06FC"/>
    <w:rsid w:val="FFFF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fontTable.xml" Type="http://schemas.openxmlformats.org/officeDocument/2006/relationships/fontTable" Id="rId9"/>
    <Relationship Target="numbering.xml" Type="http://schemas.openxmlformats.org/officeDocument/2006/relationships/numbering" Id="rId8"/>
    <Relationship Target="theme/theme1.xml" Type="http://schemas.openxmlformats.org/officeDocument/2006/relationships/theme" Id="rId7"/>
    <Relationship Target="footer1.xml" Type="http://schemas.openxmlformats.org/officeDocument/2006/relationships/footer" Id="rId6"/>
    <Relationship Target="header1.xml" Type="http://schemas.openxmlformats.org/officeDocument/2006/relationships/header" Id="rId5"/>
    <Relationship Target="commentsExtended.xml" Type="http://schemas.microsoft.com/office/2011/relationships/commentsExtended" Id="rId4"/>
    <Relationship Target="comments.xml" Type="http://schemas.openxmlformats.org/officeDocument/2006/relationships/comments" Id="rId3"/>
    <Relationship Target="settings.xml" Type="http://schemas.openxmlformats.org/officeDocument/2006/relationships/settings" Id="rId2"/>
    <Relationship Target="people.xml" Type="http://schemas.microsoft.com/office/2011/relationships/people" Id="rId10"/>
    <Relationship Target="styles.xml" Type="http://schemas.openxmlformats.org/officeDocument/2006/relationships/styles" Id="rId1"/>
</Relationships>

</file>

<file path=word/_rels/header1.xml.rels><?xml version="1.0" encoding="UTF-8" standalone="yes"?>
<Relationships xmlns="http://schemas.openxmlformats.org/package/2006/relationships">
    <Relationship Target="media/image1.png" Type="http://schemas.openxmlformats.org/officeDocument/2006/relationships/image" Id="rId1"/>
</Relationships>
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187</Words>
  <Characters>1068</Characters>
  <Lines>8</Lines>
  <Paragraphs>2</Paragraphs>
  <TotalTime>17</TotalTime>
  <ScaleCrop>false</ScaleCrop>
  <LinksUpToDate>false</LinksUpToDate>
  <CharactersWithSpaces>1253</CharactersWithSpaces>
  <Application>WPS Office_11.1.0.11664_F1E327BC-269C-435d-A152-05C5408002CA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2018-12-13T07:24:00Z</dcterms:created>
  <dc:creator>张 恒</dc:creator>
  <cp:lastModifiedBy>张恒</cp:lastModifiedBy>
  <dcterms:modified xsi:type="dcterms:W3CDTF">2022-12-12T22:09:23Z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2052-11.1.0.11664</vt:lpwstr>
  </property>
</Properties>
</file>